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82" w:type="dxa"/>
        <w:tblInd w:w="108" w:type="dxa"/>
        <w:tblLayout w:type="fixed"/>
        <w:tblLook w:val="0000" w:firstRow="0" w:lastRow="0" w:firstColumn="0" w:lastColumn="0" w:noHBand="0" w:noVBand="0"/>
      </w:tblPr>
      <w:tblGrid>
        <w:gridCol w:w="3632"/>
        <w:gridCol w:w="6750"/>
      </w:tblGrid>
      <w:tr w:rsidR="00115CC2" w:rsidRPr="00D72C81" w14:paraId="23719609" w14:textId="77777777" w:rsidTr="00115CC2">
        <w:trPr>
          <w:trHeight w:val="1205"/>
        </w:trPr>
        <w:tc>
          <w:tcPr>
            <w:tcW w:w="3632" w:type="dxa"/>
            <w:shd w:val="clear" w:color="auto" w:fill="auto"/>
          </w:tcPr>
          <w:p w14:paraId="6B072C7B" w14:textId="77777777" w:rsidR="00115CC2" w:rsidRPr="00CB5F14" w:rsidRDefault="00115CC2" w:rsidP="00975536">
            <w:pPr>
              <w:tabs>
                <w:tab w:val="center" w:pos="4677"/>
                <w:tab w:val="right" w:pos="9355"/>
              </w:tabs>
              <w:suppressAutoHyphens/>
              <w:snapToGrid w:val="0"/>
              <w:rPr>
                <w:sz w:val="24"/>
                <w:szCs w:val="24"/>
                <w:lang w:val="en-US" w:eastAsia="ar-SA"/>
              </w:rPr>
            </w:pPr>
            <w:r w:rsidRPr="00680A87">
              <w:rPr>
                <w:noProof/>
              </w:rPr>
              <w:drawing>
                <wp:inline distT="0" distB="0" distL="0" distR="0" wp14:anchorId="4A2C6267" wp14:editId="23C7F6D1">
                  <wp:extent cx="1714500" cy="11674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0" cy="1167493"/>
                          </a:xfrm>
                          <a:prstGeom prst="rect">
                            <a:avLst/>
                          </a:prstGeom>
                          <a:noFill/>
                          <a:ln>
                            <a:noFill/>
                          </a:ln>
                        </pic:spPr>
                      </pic:pic>
                    </a:graphicData>
                  </a:graphic>
                </wp:inline>
              </w:drawing>
            </w:r>
          </w:p>
        </w:tc>
        <w:tc>
          <w:tcPr>
            <w:tcW w:w="6750" w:type="dxa"/>
            <w:shd w:val="clear" w:color="auto" w:fill="auto"/>
          </w:tcPr>
          <w:p w14:paraId="0D4261F9" w14:textId="77777777" w:rsidR="00115CC2" w:rsidRDefault="00115CC2" w:rsidP="00975536">
            <w:pPr>
              <w:tabs>
                <w:tab w:val="center" w:pos="4677"/>
                <w:tab w:val="right" w:pos="9355"/>
              </w:tabs>
              <w:suppressAutoHyphens/>
              <w:snapToGrid w:val="0"/>
              <w:jc w:val="right"/>
              <w:rPr>
                <w:sz w:val="24"/>
                <w:szCs w:val="24"/>
                <w:lang w:val="en-US" w:eastAsia="ar-SA"/>
              </w:rPr>
            </w:pPr>
          </w:p>
          <w:p w14:paraId="46B54787" w14:textId="77777777" w:rsidR="00115CC2" w:rsidRDefault="00115CC2" w:rsidP="00975536">
            <w:pPr>
              <w:tabs>
                <w:tab w:val="center" w:pos="4677"/>
                <w:tab w:val="right" w:pos="9355"/>
              </w:tabs>
              <w:suppressAutoHyphens/>
              <w:snapToGrid w:val="0"/>
              <w:jc w:val="right"/>
              <w:rPr>
                <w:sz w:val="24"/>
                <w:szCs w:val="24"/>
                <w:lang w:val="en-US" w:eastAsia="ar-SA"/>
              </w:rPr>
            </w:pPr>
          </w:p>
          <w:p w14:paraId="3385D71E" w14:textId="77777777" w:rsidR="00115CC2" w:rsidRPr="00CB5F14" w:rsidRDefault="00115CC2" w:rsidP="00975536">
            <w:pPr>
              <w:tabs>
                <w:tab w:val="center" w:pos="4677"/>
                <w:tab w:val="right" w:pos="9355"/>
              </w:tabs>
              <w:suppressAutoHyphens/>
              <w:snapToGrid w:val="0"/>
              <w:jc w:val="right"/>
              <w:rPr>
                <w:lang w:val="en-US" w:eastAsia="ar-SA"/>
              </w:rPr>
            </w:pPr>
            <w:r w:rsidRPr="00CB5F14">
              <w:rPr>
                <w:sz w:val="24"/>
                <w:szCs w:val="24"/>
                <w:lang w:val="en-US" w:eastAsia="ar-SA"/>
              </w:rPr>
              <w:t xml:space="preserve"> </w:t>
            </w:r>
            <w:proofErr w:type="spellStart"/>
            <w:r w:rsidRPr="00CB5F14">
              <w:rPr>
                <w:lang w:val="en-US" w:eastAsia="ar-SA"/>
              </w:rPr>
              <w:t>Bankovsky</w:t>
            </w:r>
            <w:proofErr w:type="spellEnd"/>
            <w:r w:rsidRPr="00CB5F14">
              <w:rPr>
                <w:lang w:val="en-US" w:eastAsia="ar-SA"/>
              </w:rPr>
              <w:t xml:space="preserve"> per. 3  </w:t>
            </w:r>
            <w:r>
              <w:rPr>
                <w:lang w:val="en-US" w:eastAsia="ar-SA"/>
              </w:rPr>
              <w:t>o</w:t>
            </w:r>
            <w:r w:rsidRPr="00CB5F14">
              <w:rPr>
                <w:lang w:val="en-US" w:eastAsia="ar-SA"/>
              </w:rPr>
              <w:t>f. 1,2</w:t>
            </w:r>
          </w:p>
          <w:p w14:paraId="309A61E8" w14:textId="77777777" w:rsidR="00115CC2" w:rsidRPr="00CB5F14" w:rsidRDefault="00115CC2" w:rsidP="00975536">
            <w:pPr>
              <w:tabs>
                <w:tab w:val="center" w:pos="4677"/>
                <w:tab w:val="right" w:pos="9355"/>
              </w:tabs>
              <w:suppressAutoHyphens/>
              <w:jc w:val="right"/>
              <w:rPr>
                <w:lang w:val="en-US" w:eastAsia="ar-SA"/>
              </w:rPr>
            </w:pPr>
            <w:r>
              <w:rPr>
                <w:lang w:val="en-US" w:eastAsia="ar-SA"/>
              </w:rPr>
              <w:t>St. Petersburg</w:t>
            </w:r>
            <w:r w:rsidRPr="00CB5F14">
              <w:rPr>
                <w:lang w:val="en-US" w:eastAsia="ar-SA"/>
              </w:rPr>
              <w:t>, 191023, Russia</w:t>
            </w:r>
          </w:p>
          <w:p w14:paraId="2DAACA1D" w14:textId="77777777" w:rsidR="00115CC2" w:rsidRPr="00CB5F14" w:rsidRDefault="00115CC2" w:rsidP="00975536">
            <w:pPr>
              <w:tabs>
                <w:tab w:val="center" w:pos="4677"/>
                <w:tab w:val="right" w:pos="9355"/>
              </w:tabs>
              <w:suppressAutoHyphens/>
              <w:jc w:val="right"/>
              <w:rPr>
                <w:lang w:val="en-US" w:eastAsia="ar-SA"/>
              </w:rPr>
            </w:pPr>
            <w:r w:rsidRPr="00CB5F14">
              <w:rPr>
                <w:lang w:val="en-US" w:eastAsia="ar-SA"/>
              </w:rPr>
              <w:t>Tel 007 812 360 0650  fax: 007 812 570 7581</w:t>
            </w:r>
          </w:p>
          <w:p w14:paraId="0C18834B" w14:textId="77777777" w:rsidR="00115CC2" w:rsidRPr="00CB5F14" w:rsidRDefault="00115CC2" w:rsidP="00975536">
            <w:pPr>
              <w:tabs>
                <w:tab w:val="center" w:pos="4677"/>
                <w:tab w:val="right" w:pos="9355"/>
              </w:tabs>
              <w:suppressAutoHyphens/>
              <w:jc w:val="right"/>
              <w:rPr>
                <w:sz w:val="24"/>
                <w:szCs w:val="24"/>
                <w:lang w:val="en-US" w:eastAsia="ar-SA"/>
              </w:rPr>
            </w:pPr>
            <w:r w:rsidRPr="00CB5F14">
              <w:rPr>
                <w:color w:val="0000FF"/>
                <w:u w:val="single"/>
                <w:lang w:val="en-US" w:eastAsia="ar-SA"/>
              </w:rPr>
              <w:t>russia</w:t>
            </w:r>
            <w:hyperlink r:id="rId7" w:history="1">
              <w:r w:rsidRPr="00CB5F14">
                <w:rPr>
                  <w:color w:val="0000FF"/>
                  <w:sz w:val="24"/>
                  <w:szCs w:val="24"/>
                  <w:u w:val="single"/>
                  <w:lang w:val="en-US" w:eastAsia="ar-SA"/>
                </w:rPr>
                <w:t>@art-travel.ru</w:t>
              </w:r>
            </w:hyperlink>
            <w:r w:rsidRPr="00CB5F14">
              <w:rPr>
                <w:lang w:val="en-US" w:eastAsia="ar-SA"/>
              </w:rPr>
              <w:t xml:space="preserve">  </w:t>
            </w:r>
            <w:hyperlink r:id="rId8" w:history="1">
              <w:r w:rsidRPr="00CB5F14">
                <w:rPr>
                  <w:color w:val="0000FF"/>
                  <w:sz w:val="24"/>
                  <w:szCs w:val="24"/>
                  <w:u w:val="single"/>
                  <w:lang w:val="en-US" w:eastAsia="ar-SA"/>
                </w:rPr>
                <w:t>www.russiaincoming.com</w:t>
              </w:r>
            </w:hyperlink>
          </w:p>
        </w:tc>
      </w:tr>
    </w:tbl>
    <w:p w14:paraId="57959D2D" w14:textId="77777777" w:rsidR="00115CC2" w:rsidRDefault="00115CC2" w:rsidP="00115CC2">
      <w:pPr>
        <w:jc w:val="center"/>
        <w:rPr>
          <w:b/>
          <w:bCs/>
          <w:color w:val="C00000"/>
          <w:sz w:val="28"/>
          <w:szCs w:val="28"/>
          <w:lang w:val="en-US"/>
        </w:rPr>
      </w:pPr>
    </w:p>
    <w:p w14:paraId="21BBB33F" w14:textId="7D239772" w:rsidR="00115CC2" w:rsidRPr="00985DEC" w:rsidRDefault="00115CC2" w:rsidP="00115CC2">
      <w:pPr>
        <w:jc w:val="center"/>
        <w:rPr>
          <w:b/>
          <w:bCs/>
          <w:color w:val="C00000"/>
          <w:sz w:val="28"/>
          <w:szCs w:val="28"/>
          <w:lang w:val="en-US"/>
        </w:rPr>
      </w:pPr>
      <w:r>
        <w:rPr>
          <w:b/>
          <w:bCs/>
          <w:color w:val="C00000"/>
          <w:sz w:val="28"/>
          <w:szCs w:val="28"/>
          <w:lang w:val="en-US"/>
        </w:rPr>
        <w:t>Third Capital: Travel to Kazan</w:t>
      </w:r>
    </w:p>
    <w:p w14:paraId="38D840F1" w14:textId="7C54DF7A" w:rsidR="00115CC2" w:rsidRDefault="00115CC2" w:rsidP="00115CC2">
      <w:pPr>
        <w:jc w:val="center"/>
        <w:rPr>
          <w:b/>
          <w:bCs/>
          <w:color w:val="C00000"/>
          <w:sz w:val="28"/>
          <w:szCs w:val="28"/>
          <w:lang w:val="en-US"/>
        </w:rPr>
      </w:pPr>
      <w:r>
        <w:rPr>
          <w:b/>
          <w:bCs/>
          <w:color w:val="C00000"/>
          <w:sz w:val="28"/>
          <w:szCs w:val="28"/>
          <w:lang w:val="en-US"/>
        </w:rPr>
        <w:t>4</w:t>
      </w:r>
      <w:r w:rsidRPr="00985DEC">
        <w:rPr>
          <w:b/>
          <w:bCs/>
          <w:color w:val="C00000"/>
          <w:sz w:val="28"/>
          <w:szCs w:val="28"/>
          <w:lang w:val="en-US"/>
        </w:rPr>
        <w:t xml:space="preserve"> days / </w:t>
      </w:r>
      <w:r>
        <w:rPr>
          <w:b/>
          <w:bCs/>
          <w:color w:val="C00000"/>
          <w:sz w:val="28"/>
          <w:szCs w:val="28"/>
          <w:lang w:val="en-US"/>
        </w:rPr>
        <w:t>3</w:t>
      </w:r>
      <w:r w:rsidRPr="00985DEC">
        <w:rPr>
          <w:b/>
          <w:bCs/>
          <w:color w:val="C00000"/>
          <w:sz w:val="28"/>
          <w:szCs w:val="28"/>
          <w:lang w:val="en-US"/>
        </w:rPr>
        <w:t xml:space="preserve"> nights</w:t>
      </w:r>
    </w:p>
    <w:p w14:paraId="5B403B36" w14:textId="77777777" w:rsidR="00115CC2" w:rsidRDefault="00115CC2" w:rsidP="00115CC2">
      <w:pPr>
        <w:tabs>
          <w:tab w:val="left" w:pos="7770"/>
        </w:tabs>
        <w:rPr>
          <w:b/>
          <w:bCs/>
          <w:lang w:val="en-US"/>
        </w:rPr>
      </w:pPr>
      <w:r>
        <w:rPr>
          <w:b/>
          <w:bCs/>
          <w:lang w:val="en-US"/>
        </w:rPr>
        <w:tab/>
      </w:r>
    </w:p>
    <w:p w14:paraId="2761DA3D" w14:textId="77777777" w:rsidR="00115CC2" w:rsidRPr="00D72C81" w:rsidRDefault="00115CC2" w:rsidP="00115CC2">
      <w:pPr>
        <w:widowControl w:val="0"/>
        <w:pBdr>
          <w:top w:val="nil"/>
          <w:left w:val="nil"/>
          <w:bottom w:val="nil"/>
          <w:right w:val="nil"/>
          <w:between w:val="nil"/>
        </w:pBdr>
        <w:rPr>
          <w:rFonts w:eastAsia="Calibri"/>
          <w:color w:val="000000"/>
          <w:sz w:val="22"/>
          <w:szCs w:val="22"/>
          <w:lang w:val="en-US"/>
        </w:rPr>
      </w:pPr>
      <w:r w:rsidRPr="00D72C81">
        <w:rPr>
          <w:rFonts w:eastAsia="Calibri"/>
          <w:color w:val="000000"/>
          <w:sz w:val="22"/>
          <w:szCs w:val="22"/>
          <w:lang w:val="en-US"/>
        </w:rPr>
        <w:t>DAY 1</w:t>
      </w:r>
    </w:p>
    <w:p w14:paraId="6FFE3072" w14:textId="77777777" w:rsidR="00115CC2" w:rsidRPr="00D72C81" w:rsidRDefault="00115CC2" w:rsidP="00115CC2">
      <w:pPr>
        <w:widowControl w:val="0"/>
        <w:pBdr>
          <w:top w:val="nil"/>
          <w:left w:val="nil"/>
          <w:bottom w:val="nil"/>
          <w:right w:val="nil"/>
          <w:between w:val="nil"/>
        </w:pBdr>
        <w:rPr>
          <w:rFonts w:eastAsia="Calibri"/>
          <w:color w:val="000000"/>
          <w:sz w:val="22"/>
          <w:szCs w:val="22"/>
          <w:lang w:val="en-US"/>
        </w:rPr>
      </w:pPr>
    </w:p>
    <w:p w14:paraId="059580E6"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Meeting at the airport. Depending on arrival time - transfer to the hotel</w:t>
      </w:r>
    </w:p>
    <w:p w14:paraId="537EB838"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14:00 - 15:00 Time for lunch on your own.</w:t>
      </w:r>
    </w:p>
    <w:p w14:paraId="3F6E0CD1"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15:00 - 17:00 City tour. You will see modern buildings and modestly standing passages, drive along modern avenues and ancient streets of Kazan. A feature of the city is the tolerant attitude between religions. Here silhouettes of bell towers alternate with silhouettes of minarets, and the chime echoes with the azan. During the excursion you will see the central squares named after </w:t>
      </w:r>
      <w:proofErr w:type="spellStart"/>
      <w:r w:rsidRPr="000E6154">
        <w:rPr>
          <w:rFonts w:eastAsia="Calibri"/>
          <w:color w:val="000000"/>
          <w:sz w:val="22"/>
          <w:szCs w:val="22"/>
          <w:lang w:val="en-US"/>
        </w:rPr>
        <w:t>Gabdulla</w:t>
      </w:r>
      <w:proofErr w:type="spellEnd"/>
      <w:r w:rsidRPr="000E6154">
        <w:rPr>
          <w:rFonts w:eastAsia="Calibri"/>
          <w:color w:val="000000"/>
          <w:sz w:val="22"/>
          <w:szCs w:val="22"/>
          <w:lang w:val="en-US"/>
        </w:rPr>
        <w:t xml:space="preserve"> </w:t>
      </w:r>
      <w:proofErr w:type="spellStart"/>
      <w:r w:rsidRPr="000E6154">
        <w:rPr>
          <w:rFonts w:eastAsia="Calibri"/>
          <w:color w:val="000000"/>
          <w:sz w:val="22"/>
          <w:szCs w:val="22"/>
          <w:lang w:val="en-US"/>
        </w:rPr>
        <w:t>Tukai</w:t>
      </w:r>
      <w:proofErr w:type="spellEnd"/>
      <w:r w:rsidRPr="000E6154">
        <w:rPr>
          <w:rFonts w:eastAsia="Calibri"/>
          <w:color w:val="000000"/>
          <w:sz w:val="22"/>
          <w:szCs w:val="22"/>
          <w:lang w:val="en-US"/>
        </w:rPr>
        <w:t xml:space="preserve">, May 1 Square, Freedom Square, Sultan </w:t>
      </w:r>
      <w:proofErr w:type="spellStart"/>
      <w:r w:rsidRPr="000E6154">
        <w:rPr>
          <w:rFonts w:eastAsia="Calibri"/>
          <w:color w:val="000000"/>
          <w:sz w:val="22"/>
          <w:szCs w:val="22"/>
          <w:lang w:val="en-US"/>
        </w:rPr>
        <w:t>Galeyev</w:t>
      </w:r>
      <w:proofErr w:type="spellEnd"/>
      <w:r w:rsidRPr="000E6154">
        <w:rPr>
          <w:rFonts w:eastAsia="Calibri"/>
          <w:color w:val="000000"/>
          <w:sz w:val="22"/>
          <w:szCs w:val="22"/>
          <w:lang w:val="en-US"/>
        </w:rPr>
        <w:t xml:space="preserve"> Square. You will drive along Kremlin str, Tatarstan str, Gorky str, Karl Marx str and other streets. You will admire beautiful parks and appreciate the beauty of the city from observation platforms, where you can make photos. During the tour you will be introduced to the culture of the Tatar people and its traditions.</w:t>
      </w:r>
    </w:p>
    <w:p w14:paraId="7BEE8AE9" w14:textId="2EC4F748"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17:00 - 17:30 Transfer to the </w:t>
      </w:r>
      <w:proofErr w:type="spellStart"/>
      <w:r w:rsidR="000E6154" w:rsidRPr="000E6154">
        <w:rPr>
          <w:rFonts w:eastAsia="Calibri"/>
          <w:color w:val="000000"/>
          <w:sz w:val="22"/>
          <w:szCs w:val="22"/>
          <w:lang w:val="en-US"/>
        </w:rPr>
        <w:t>K</w:t>
      </w:r>
      <w:r w:rsidRPr="000E6154">
        <w:rPr>
          <w:rFonts w:eastAsia="Calibri"/>
          <w:color w:val="000000"/>
          <w:sz w:val="22"/>
          <w:szCs w:val="22"/>
          <w:lang w:val="en-US"/>
        </w:rPr>
        <w:t>orston</w:t>
      </w:r>
      <w:proofErr w:type="spellEnd"/>
      <w:r w:rsidRPr="000E6154">
        <w:rPr>
          <w:rFonts w:eastAsia="Calibri"/>
          <w:color w:val="000000"/>
          <w:sz w:val="22"/>
          <w:szCs w:val="22"/>
          <w:lang w:val="en-US"/>
        </w:rPr>
        <w:t xml:space="preserve"> Royal Hotel.</w:t>
      </w:r>
    </w:p>
    <w:p w14:paraId="0953F672"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xml:space="preserve"> </w:t>
      </w:r>
    </w:p>
    <w:p w14:paraId="7522392B"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DAY 2</w:t>
      </w:r>
    </w:p>
    <w:p w14:paraId="3CF82AF2" w14:textId="2B6C2F62" w:rsidR="00115CC2" w:rsidRPr="000E6154" w:rsidRDefault="000E6154"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Breakfast</w:t>
      </w:r>
    </w:p>
    <w:p w14:paraId="1794575D"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09:50 Meeting with the guide at the hotel lobby</w:t>
      </w:r>
    </w:p>
    <w:p w14:paraId="30E84F45"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10:00 - 11:30 Walking tour of the Kazan Kremlin, a UNESCO World Heritage Site. You will see the ancient white stone walls and towers, including the falling tower of </w:t>
      </w:r>
      <w:proofErr w:type="spellStart"/>
      <w:r w:rsidRPr="000E6154">
        <w:rPr>
          <w:rFonts w:eastAsia="Calibri"/>
          <w:color w:val="000000"/>
          <w:sz w:val="22"/>
          <w:szCs w:val="22"/>
          <w:lang w:val="en-US"/>
        </w:rPr>
        <w:t>Suyumbike</w:t>
      </w:r>
      <w:proofErr w:type="spellEnd"/>
      <w:r w:rsidRPr="000E6154">
        <w:rPr>
          <w:rFonts w:eastAsia="Calibri"/>
          <w:color w:val="000000"/>
          <w:sz w:val="22"/>
          <w:szCs w:val="22"/>
          <w:lang w:val="en-US"/>
        </w:rPr>
        <w:t>, the Governor's Palace built on the site of the Khan's palace, as well as the Mausoleum of the Kazan khans. The tour includes a visit to the Annunciation Cathedral and the pearl of Kazan - Kul Sharif Mosque, which combines prayer halls and is also a cultural and educational center.</w:t>
      </w:r>
    </w:p>
    <w:p w14:paraId="5B35E4A7"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12:00 - 13:30 Visit to the exhibition and entertainment complex "City Panorama". Expositions dedicated to Kazan, its architecture, history and stages of development are waiting for you. A world of amazing multimedia exhibits about the history and modernity of Kazan, created by scientists, artists, designers, engineers using the latest digital technologies. A place of vivid impressions, where the past and present meet the future. Unique models and panoramas, virtual tours, interactive stands, educational games and unforgettable impressions await both adults and children.</w:t>
      </w:r>
    </w:p>
    <w:p w14:paraId="3D91CBA9"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13:45 - 14:45 Time for lunch on your own</w:t>
      </w:r>
    </w:p>
    <w:p w14:paraId="1D3EE8F0"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15:00 - 16:00 Walking tour of the University Campus. University Town is a special realm of science, culture and students. It has its own square, streets, buildings that remember the rector of the Kazan Imperial University N.I. Lobachevsky, who gave many years of his life to this institution. Walking along the streets of the university campus you see immortalized names of great people, remember their merits. The design of the square of the University campus is unique: benches of different faculties, as in "</w:t>
      </w:r>
      <w:proofErr w:type="spellStart"/>
      <w:r w:rsidRPr="000E6154">
        <w:rPr>
          <w:rFonts w:eastAsia="Calibri"/>
          <w:color w:val="000000"/>
          <w:sz w:val="22"/>
          <w:szCs w:val="22"/>
          <w:lang w:val="en-US"/>
        </w:rPr>
        <w:t>Hogvards</w:t>
      </w:r>
      <w:proofErr w:type="spellEnd"/>
      <w:r w:rsidRPr="000E6154">
        <w:rPr>
          <w:rFonts w:eastAsia="Calibri"/>
          <w:color w:val="000000"/>
          <w:sz w:val="22"/>
          <w:szCs w:val="22"/>
          <w:lang w:val="en-US"/>
        </w:rPr>
        <w:t>", an alley of heroes, a bust of the former student of the university Leo Tolstoy. The botanical garden in front of the anatomical theater building attracts attention. You will find out what is the "frying pan" at the main building and what is the meaning of the owl sitting on a knight's helmet with an open fence at the main entrance to the university.</w:t>
      </w:r>
    </w:p>
    <w:p w14:paraId="117B112A"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Free time in the city</w:t>
      </w:r>
    </w:p>
    <w:p w14:paraId="394E20CB"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xml:space="preserve"> </w:t>
      </w:r>
    </w:p>
    <w:p w14:paraId="054CEFDB"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DAY 3</w:t>
      </w:r>
    </w:p>
    <w:p w14:paraId="739A4B72" w14:textId="3D636BA3" w:rsidR="00115CC2" w:rsidRPr="000E6154" w:rsidRDefault="000E6154"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Breakfast</w:t>
      </w:r>
    </w:p>
    <w:p w14:paraId="014D38AC"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09:50 Meeting with your guide at the hotel lobby.</w:t>
      </w:r>
    </w:p>
    <w:p w14:paraId="0A83D376"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10:00 - 11:30 Visit to the chak-chak museum with a tea party</w:t>
      </w:r>
    </w:p>
    <w:p w14:paraId="7E541973"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11:30 - 12:30 Walking tour of the Old Tatar Settlement. The heart of the Tatar part of Kazan can be considered today's Old Tatar Sloboda. The echoes of active social and merchant life here are in plain sight. You will be taken on an excursion with a story about the life and life of the local Tatar population. You will see the characteristic features of Tatar architecture, learn about the "sign of hospitality" and why Tatar merchants addressed Catherine II - "grandmother - tsarina", why Kazan </w:t>
      </w:r>
      <w:proofErr w:type="spellStart"/>
      <w:r w:rsidRPr="000E6154">
        <w:rPr>
          <w:rFonts w:eastAsia="Calibri"/>
          <w:color w:val="000000"/>
          <w:sz w:val="22"/>
          <w:szCs w:val="22"/>
          <w:lang w:val="en-US"/>
        </w:rPr>
        <w:t>ichigas</w:t>
      </w:r>
      <w:proofErr w:type="spellEnd"/>
      <w:r w:rsidRPr="000E6154">
        <w:rPr>
          <w:rFonts w:eastAsia="Calibri"/>
          <w:color w:val="000000"/>
          <w:sz w:val="22"/>
          <w:szCs w:val="22"/>
          <w:lang w:val="en-US"/>
        </w:rPr>
        <w:t xml:space="preserve"> are still popular in France, where you can be photographed in the "window of Kazan". You will see the oldest stone mosque of the city, get acquainted with its history and peculiarities of Muslim life.</w:t>
      </w:r>
    </w:p>
    <w:p w14:paraId="7B615655"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12:30 - 13:30 Time for lunch on your own</w:t>
      </w:r>
    </w:p>
    <w:p w14:paraId="603A05B8"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lastRenderedPageBreak/>
        <w:t>❖</w:t>
      </w:r>
      <w:r w:rsidRPr="000E6154">
        <w:rPr>
          <w:rFonts w:eastAsia="Calibri"/>
          <w:color w:val="000000"/>
          <w:sz w:val="22"/>
          <w:szCs w:val="22"/>
          <w:lang w:val="en-US"/>
        </w:rPr>
        <w:t xml:space="preserve"> 13:30 - 14:00 Walk to Bauman St.</w:t>
      </w:r>
    </w:p>
    <w:p w14:paraId="2CFA5403"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14:00 - 15:00 Walking tour along Bauman Street, or the so-called "Kazan </w:t>
      </w:r>
      <w:proofErr w:type="spellStart"/>
      <w:r w:rsidRPr="000E6154">
        <w:rPr>
          <w:rFonts w:eastAsia="Calibri"/>
          <w:color w:val="000000"/>
          <w:sz w:val="22"/>
          <w:szCs w:val="22"/>
          <w:lang w:val="en-US"/>
        </w:rPr>
        <w:t>Arbat</w:t>
      </w:r>
      <w:proofErr w:type="spellEnd"/>
      <w:r w:rsidRPr="000E6154">
        <w:rPr>
          <w:rFonts w:eastAsia="Calibri"/>
          <w:color w:val="000000"/>
          <w:sz w:val="22"/>
          <w:szCs w:val="22"/>
          <w:lang w:val="en-US"/>
        </w:rPr>
        <w:t>". This is the first merchant part of the city, formed at the end of the 17th century. The history of its origin is very interesting, and its appearance was formed for centuries!</w:t>
      </w:r>
    </w:p>
    <w:p w14:paraId="1A75CDB6"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During the excursion you will see:</w:t>
      </w:r>
    </w:p>
    <w:p w14:paraId="346171B2"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Oriental clock with figures of characters of Tatar fairy tales</w:t>
      </w:r>
    </w:p>
    <w:p w14:paraId="19538472"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the world's first monument to the great opera singer Fyodor Chaliapin</w:t>
      </w:r>
    </w:p>
    <w:p w14:paraId="340CC788"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sculptural compositions in the form of fountains</w:t>
      </w:r>
    </w:p>
    <w:p w14:paraId="694F7622"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the building of the Drama Theater, founded more than a hundred years ago</w:t>
      </w:r>
    </w:p>
    <w:p w14:paraId="2873EC5E"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an exact replica of Empress Catherine the Great's carriage</w:t>
      </w:r>
    </w:p>
    <w:p w14:paraId="023F88DA"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monument to the Kazan Cat</w:t>
      </w:r>
    </w:p>
    <w:p w14:paraId="5A71B73C"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The Zero Meridian of Kazan memorial sign and the Alley of Stars</w:t>
      </w:r>
    </w:p>
    <w:p w14:paraId="578F60CC"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You will also learn:</w:t>
      </w:r>
    </w:p>
    <w:p w14:paraId="32816773"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About underground passages and Russia's gold reserve</w:t>
      </w:r>
    </w:p>
    <w:p w14:paraId="296A6B7D"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What the height of the Epiphany Bell Tower is connected with</w:t>
      </w:r>
    </w:p>
    <w:p w14:paraId="72AA638A"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 what building resembles an unfolded book and why.</w:t>
      </w:r>
    </w:p>
    <w:p w14:paraId="0DB989C4"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Additional: you will be able to visit souvenir stores and get acquainted with handicrafts.</w:t>
      </w:r>
    </w:p>
    <w:p w14:paraId="21E6D595"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Free time in the city center</w:t>
      </w:r>
    </w:p>
    <w:p w14:paraId="2F9C8381"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p>
    <w:p w14:paraId="226DC58E"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DAY 4</w:t>
      </w:r>
    </w:p>
    <w:p w14:paraId="68409C52" w14:textId="69F1EC02" w:rsidR="00115CC2" w:rsidRPr="000E6154" w:rsidRDefault="000E6154" w:rsidP="00115CC2">
      <w:pPr>
        <w:widowControl w:val="0"/>
        <w:pBdr>
          <w:top w:val="nil"/>
          <w:left w:val="nil"/>
          <w:bottom w:val="nil"/>
          <w:right w:val="nil"/>
          <w:between w:val="nil"/>
        </w:pBdr>
        <w:rPr>
          <w:rFonts w:eastAsia="Calibri"/>
          <w:color w:val="000000"/>
          <w:sz w:val="22"/>
          <w:szCs w:val="22"/>
          <w:lang w:val="en-US"/>
        </w:rPr>
      </w:pPr>
      <w:r w:rsidRPr="000E6154">
        <w:rPr>
          <w:rFonts w:eastAsia="Calibri"/>
          <w:color w:val="000000"/>
          <w:sz w:val="22"/>
          <w:szCs w:val="22"/>
          <w:lang w:val="en-US"/>
        </w:rPr>
        <w:t>Breakfast</w:t>
      </w:r>
    </w:p>
    <w:p w14:paraId="11B9D76C"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Check-out</w:t>
      </w:r>
    </w:p>
    <w:p w14:paraId="218A17B6" w14:textId="77777777"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Free time</w:t>
      </w:r>
    </w:p>
    <w:p w14:paraId="49BC73EA" w14:textId="69881683"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r w:rsidRPr="000E6154">
        <w:rPr>
          <w:rFonts w:ascii="Segoe UI Symbol" w:eastAsia="Calibri" w:hAnsi="Segoe UI Symbol" w:cs="Segoe UI Symbol"/>
          <w:color w:val="000000"/>
          <w:sz w:val="22"/>
          <w:szCs w:val="22"/>
          <w:lang w:val="en-US"/>
        </w:rPr>
        <w:t>❖</w:t>
      </w:r>
      <w:r w:rsidRPr="000E6154">
        <w:rPr>
          <w:rFonts w:eastAsia="Calibri"/>
          <w:color w:val="000000"/>
          <w:sz w:val="22"/>
          <w:szCs w:val="22"/>
          <w:lang w:val="en-US"/>
        </w:rPr>
        <w:t xml:space="preserve"> Transfer to the airport</w:t>
      </w:r>
    </w:p>
    <w:p w14:paraId="24D49754" w14:textId="0ABE2F09" w:rsidR="00115CC2" w:rsidRPr="000E6154" w:rsidRDefault="00115CC2" w:rsidP="00115CC2">
      <w:pPr>
        <w:widowControl w:val="0"/>
        <w:pBdr>
          <w:top w:val="nil"/>
          <w:left w:val="nil"/>
          <w:bottom w:val="nil"/>
          <w:right w:val="nil"/>
          <w:between w:val="nil"/>
        </w:pBdr>
        <w:rPr>
          <w:rFonts w:eastAsia="Calibri"/>
          <w:color w:val="000000"/>
          <w:sz w:val="22"/>
          <w:szCs w:val="22"/>
          <w:lang w:val="en-US"/>
        </w:rPr>
      </w:pPr>
    </w:p>
    <w:p w14:paraId="2F2B846B" w14:textId="1C0A8E29" w:rsidR="000E6154" w:rsidRPr="000E6154" w:rsidRDefault="000E6154" w:rsidP="000E6154">
      <w:pPr>
        <w:jc w:val="center"/>
        <w:rPr>
          <w:rStyle w:val="hps"/>
          <w:color w:val="215868"/>
          <w:sz w:val="22"/>
          <w:szCs w:val="22"/>
          <w:lang w:val="en-US"/>
        </w:rPr>
      </w:pPr>
    </w:p>
    <w:tbl>
      <w:tblPr>
        <w:tblW w:w="9322" w:type="dxa"/>
        <w:tblInd w:w="-34" w:type="dxa"/>
        <w:tblLook w:val="04A0" w:firstRow="1" w:lastRow="0" w:firstColumn="1" w:lastColumn="0" w:noHBand="0" w:noVBand="1"/>
      </w:tblPr>
      <w:tblGrid>
        <w:gridCol w:w="5274"/>
        <w:gridCol w:w="4048"/>
      </w:tblGrid>
      <w:tr w:rsidR="000E6154" w:rsidRPr="000E6154" w14:paraId="633BA9D5" w14:textId="77777777" w:rsidTr="000E6154">
        <w:trPr>
          <w:trHeight w:val="438"/>
        </w:trPr>
        <w:tc>
          <w:tcPr>
            <w:tcW w:w="5274" w:type="dxa"/>
            <w:tcBorders>
              <w:top w:val="single" w:sz="4" w:space="0" w:color="000000"/>
              <w:left w:val="single" w:sz="4" w:space="0" w:color="000000"/>
              <w:bottom w:val="single" w:sz="4" w:space="0" w:color="000000"/>
              <w:right w:val="nil"/>
            </w:tcBorders>
            <w:hideMark/>
          </w:tcPr>
          <w:p w14:paraId="32417420" w14:textId="77777777" w:rsidR="000E6154" w:rsidRPr="000E6154" w:rsidRDefault="000E6154" w:rsidP="00975536">
            <w:pPr>
              <w:snapToGrid w:val="0"/>
              <w:jc w:val="center"/>
              <w:rPr>
                <w:b/>
                <w:color w:val="2E74B5"/>
                <w:sz w:val="22"/>
                <w:szCs w:val="22"/>
                <w:lang w:val="en-US"/>
              </w:rPr>
            </w:pPr>
            <w:r w:rsidRPr="000E6154">
              <w:rPr>
                <w:b/>
                <w:color w:val="2E74B5"/>
                <w:sz w:val="22"/>
                <w:szCs w:val="22"/>
                <w:lang w:val="en-US"/>
              </w:rPr>
              <w:t>The price includes</w:t>
            </w:r>
          </w:p>
        </w:tc>
        <w:tc>
          <w:tcPr>
            <w:tcW w:w="4048" w:type="dxa"/>
            <w:tcBorders>
              <w:top w:val="single" w:sz="4" w:space="0" w:color="000000"/>
              <w:left w:val="single" w:sz="4" w:space="0" w:color="000000"/>
              <w:bottom w:val="single" w:sz="4" w:space="0" w:color="000000"/>
              <w:right w:val="single" w:sz="4" w:space="0" w:color="000000"/>
            </w:tcBorders>
            <w:hideMark/>
          </w:tcPr>
          <w:p w14:paraId="1410CAAA" w14:textId="77777777" w:rsidR="000E6154" w:rsidRPr="000E6154" w:rsidRDefault="000E6154" w:rsidP="00975536">
            <w:pPr>
              <w:snapToGrid w:val="0"/>
              <w:jc w:val="center"/>
              <w:rPr>
                <w:b/>
                <w:color w:val="2E74B5"/>
                <w:sz w:val="22"/>
                <w:szCs w:val="22"/>
                <w:lang w:val="en-US"/>
              </w:rPr>
            </w:pPr>
            <w:r w:rsidRPr="000E6154">
              <w:rPr>
                <w:b/>
                <w:color w:val="2E74B5"/>
                <w:sz w:val="22"/>
                <w:szCs w:val="22"/>
                <w:lang w:val="en-US"/>
              </w:rPr>
              <w:t>The price doesn’t include</w:t>
            </w:r>
          </w:p>
        </w:tc>
      </w:tr>
      <w:tr w:rsidR="000E6154" w:rsidRPr="00D72C81" w14:paraId="73B8C211" w14:textId="77777777" w:rsidTr="000E6154">
        <w:trPr>
          <w:trHeight w:val="2518"/>
        </w:trPr>
        <w:tc>
          <w:tcPr>
            <w:tcW w:w="5274" w:type="dxa"/>
            <w:tcBorders>
              <w:top w:val="single" w:sz="4" w:space="0" w:color="000000"/>
              <w:left w:val="single" w:sz="4" w:space="0" w:color="000000"/>
              <w:bottom w:val="single" w:sz="4" w:space="0" w:color="000000"/>
              <w:right w:val="nil"/>
            </w:tcBorders>
            <w:hideMark/>
          </w:tcPr>
          <w:p w14:paraId="02EF3490" w14:textId="77777777" w:rsidR="000E6154" w:rsidRPr="000E6154" w:rsidRDefault="000E6154" w:rsidP="00975536">
            <w:pPr>
              <w:spacing w:before="28" w:after="28" w:line="100" w:lineRule="atLeast"/>
              <w:rPr>
                <w:iCs/>
                <w:color w:val="000000"/>
                <w:sz w:val="22"/>
                <w:szCs w:val="22"/>
                <w:lang w:val="en-US"/>
              </w:rPr>
            </w:pPr>
            <w:r w:rsidRPr="000E6154">
              <w:rPr>
                <w:iCs/>
                <w:color w:val="000000"/>
                <w:sz w:val="22"/>
                <w:szCs w:val="22"/>
                <w:lang w:val="en-US"/>
              </w:rPr>
              <w:t>- Transfers airport – hotel and hotel - airport;</w:t>
            </w:r>
          </w:p>
          <w:p w14:paraId="2DC0262C" w14:textId="41C98013" w:rsidR="000E6154" w:rsidRPr="000E6154" w:rsidRDefault="000E6154" w:rsidP="00975536">
            <w:pPr>
              <w:spacing w:before="28" w:after="28" w:line="100" w:lineRule="atLeast"/>
              <w:rPr>
                <w:iCs/>
                <w:color w:val="000000"/>
                <w:sz w:val="22"/>
                <w:szCs w:val="22"/>
                <w:lang w:val="en-US"/>
              </w:rPr>
            </w:pPr>
            <w:r w:rsidRPr="000E6154">
              <w:rPr>
                <w:iCs/>
                <w:color w:val="000000"/>
                <w:sz w:val="22"/>
                <w:szCs w:val="22"/>
                <w:lang w:val="en-US"/>
              </w:rPr>
              <w:t>- BB Accommodation for 3 nights in Kazan in a DBL/TWIN room;</w:t>
            </w:r>
          </w:p>
          <w:p w14:paraId="3F851FC2" w14:textId="77777777" w:rsidR="000E6154" w:rsidRPr="000E6154" w:rsidRDefault="000E6154" w:rsidP="00975536">
            <w:pPr>
              <w:spacing w:before="28" w:after="28" w:line="100" w:lineRule="atLeast"/>
              <w:rPr>
                <w:iCs/>
                <w:color w:val="000000"/>
                <w:sz w:val="22"/>
                <w:szCs w:val="22"/>
                <w:lang w:val="en-US"/>
              </w:rPr>
            </w:pPr>
            <w:r w:rsidRPr="000E6154">
              <w:rPr>
                <w:iCs/>
                <w:color w:val="000000"/>
                <w:sz w:val="22"/>
                <w:szCs w:val="22"/>
                <w:lang w:val="en-US"/>
              </w:rPr>
              <w:t>- English-speaking guide according the program;</w:t>
            </w:r>
          </w:p>
          <w:p w14:paraId="712021AD" w14:textId="77777777" w:rsidR="000E6154" w:rsidRPr="000E6154" w:rsidRDefault="000E6154" w:rsidP="00975536">
            <w:pPr>
              <w:spacing w:before="28" w:after="28" w:line="100" w:lineRule="atLeast"/>
              <w:rPr>
                <w:iCs/>
                <w:color w:val="000000"/>
                <w:sz w:val="22"/>
                <w:szCs w:val="22"/>
                <w:lang w:val="en-US"/>
              </w:rPr>
            </w:pPr>
            <w:r w:rsidRPr="000E6154">
              <w:rPr>
                <w:iCs/>
                <w:color w:val="000000"/>
                <w:sz w:val="22"/>
                <w:szCs w:val="22"/>
                <w:lang w:val="en-US"/>
              </w:rPr>
              <w:t>- 3 breakfasts;</w:t>
            </w:r>
          </w:p>
          <w:p w14:paraId="78B8DFA2" w14:textId="77777777" w:rsidR="000E6154" w:rsidRPr="000E6154" w:rsidRDefault="000E6154" w:rsidP="00975536">
            <w:pPr>
              <w:spacing w:before="28" w:after="28" w:line="100" w:lineRule="atLeast"/>
              <w:rPr>
                <w:iCs/>
                <w:color w:val="000000"/>
                <w:sz w:val="22"/>
                <w:szCs w:val="22"/>
                <w:lang w:val="en-US"/>
              </w:rPr>
            </w:pPr>
            <w:r w:rsidRPr="000E6154">
              <w:rPr>
                <w:iCs/>
                <w:color w:val="000000"/>
                <w:sz w:val="22"/>
                <w:szCs w:val="22"/>
                <w:lang w:val="en-US"/>
              </w:rPr>
              <w:t>- Transportation services according to the program;</w:t>
            </w:r>
          </w:p>
          <w:p w14:paraId="6768385E" w14:textId="77777777" w:rsidR="000E6154" w:rsidRPr="000E6154" w:rsidRDefault="000E6154" w:rsidP="00975536">
            <w:pPr>
              <w:spacing w:before="28" w:after="28" w:line="100" w:lineRule="atLeast"/>
              <w:rPr>
                <w:iCs/>
                <w:color w:val="000000"/>
                <w:sz w:val="22"/>
                <w:szCs w:val="22"/>
                <w:lang w:val="en-US"/>
              </w:rPr>
            </w:pPr>
            <w:r w:rsidRPr="000E6154">
              <w:rPr>
                <w:iCs/>
                <w:color w:val="000000"/>
                <w:sz w:val="22"/>
                <w:szCs w:val="22"/>
                <w:lang w:val="en-US"/>
              </w:rPr>
              <w:t>- Entrance fees according the program</w:t>
            </w:r>
          </w:p>
        </w:tc>
        <w:tc>
          <w:tcPr>
            <w:tcW w:w="4048" w:type="dxa"/>
            <w:tcBorders>
              <w:top w:val="single" w:sz="4" w:space="0" w:color="000000"/>
              <w:left w:val="single" w:sz="4" w:space="0" w:color="000000"/>
              <w:bottom w:val="single" w:sz="4" w:space="0" w:color="000000"/>
              <w:right w:val="single" w:sz="4" w:space="0" w:color="000000"/>
            </w:tcBorders>
            <w:hideMark/>
          </w:tcPr>
          <w:p w14:paraId="24476B5B" w14:textId="77777777" w:rsidR="000E6154" w:rsidRPr="000E6154" w:rsidRDefault="000E6154" w:rsidP="00975536">
            <w:pPr>
              <w:rPr>
                <w:sz w:val="22"/>
                <w:szCs w:val="22"/>
                <w:lang w:val="en-US"/>
              </w:rPr>
            </w:pPr>
            <w:r w:rsidRPr="000E6154">
              <w:rPr>
                <w:sz w:val="22"/>
                <w:szCs w:val="22"/>
                <w:lang w:val="en-US"/>
              </w:rPr>
              <w:t>o Airline tickets;</w:t>
            </w:r>
          </w:p>
          <w:p w14:paraId="6A8817E9" w14:textId="77777777" w:rsidR="000E6154" w:rsidRPr="000E6154" w:rsidRDefault="000E6154" w:rsidP="00975536">
            <w:pPr>
              <w:rPr>
                <w:sz w:val="22"/>
                <w:szCs w:val="22"/>
                <w:lang w:val="en-US"/>
              </w:rPr>
            </w:pPr>
            <w:r w:rsidRPr="000E6154">
              <w:rPr>
                <w:sz w:val="22"/>
                <w:szCs w:val="22"/>
                <w:lang w:val="en-US"/>
              </w:rPr>
              <w:t>o Drinks and gratuities;</w:t>
            </w:r>
          </w:p>
          <w:p w14:paraId="020A2B40" w14:textId="77777777" w:rsidR="000E6154" w:rsidRPr="000E6154" w:rsidRDefault="000E6154" w:rsidP="00975536">
            <w:pPr>
              <w:ind w:left="360" w:hanging="360"/>
              <w:rPr>
                <w:sz w:val="22"/>
                <w:szCs w:val="22"/>
                <w:lang w:val="en-US"/>
              </w:rPr>
            </w:pPr>
            <w:r w:rsidRPr="000E6154">
              <w:rPr>
                <w:sz w:val="22"/>
                <w:szCs w:val="22"/>
                <w:lang w:val="en-US"/>
              </w:rPr>
              <w:t>o Lunches &amp; Dinners</w:t>
            </w:r>
            <w:bookmarkStart w:id="0" w:name="OLE_LINK293"/>
            <w:bookmarkStart w:id="1" w:name="OLE_LINK294"/>
            <w:bookmarkEnd w:id="0"/>
            <w:bookmarkEnd w:id="1"/>
            <w:r w:rsidRPr="000E6154">
              <w:rPr>
                <w:sz w:val="22"/>
                <w:szCs w:val="22"/>
                <w:lang w:val="en-US"/>
              </w:rPr>
              <w:t>;</w:t>
            </w:r>
          </w:p>
          <w:p w14:paraId="5B29F56A" w14:textId="77777777" w:rsidR="000E6154" w:rsidRPr="000E6154" w:rsidRDefault="000E6154" w:rsidP="00975536">
            <w:pPr>
              <w:rPr>
                <w:sz w:val="22"/>
                <w:szCs w:val="22"/>
                <w:lang w:val="en-US"/>
              </w:rPr>
            </w:pPr>
            <w:r w:rsidRPr="000E6154">
              <w:rPr>
                <w:sz w:val="22"/>
                <w:szCs w:val="22"/>
                <w:lang w:val="en-US"/>
              </w:rPr>
              <w:t>o Any services not mentioned in the section “The price includes”</w:t>
            </w:r>
          </w:p>
        </w:tc>
      </w:tr>
    </w:tbl>
    <w:p w14:paraId="11F9FFDD" w14:textId="77777777" w:rsidR="000E6154" w:rsidRDefault="000E6154" w:rsidP="000E6154">
      <w:pPr>
        <w:jc w:val="center"/>
        <w:rPr>
          <w:rStyle w:val="hps"/>
          <w:b/>
          <w:i/>
          <w:color w:val="215868"/>
          <w:sz w:val="28"/>
          <w:szCs w:val="28"/>
          <w:lang w:val="en-US" w:eastAsia="ar-SA"/>
        </w:rPr>
      </w:pPr>
      <w:r>
        <w:rPr>
          <w:rStyle w:val="hps"/>
          <w:b/>
          <w:color w:val="215868"/>
          <w:sz w:val="28"/>
          <w:szCs w:val="28"/>
          <w:lang w:val="en-US" w:eastAsia="ar-SA"/>
        </w:rPr>
        <w:t>Rates and availability need to be reconfirmed!</w:t>
      </w:r>
    </w:p>
    <w:p w14:paraId="3D1F249E" w14:textId="6ECC8BA6" w:rsidR="00115CC2" w:rsidRPr="00115CC2" w:rsidRDefault="00115CC2" w:rsidP="00115CC2">
      <w:pPr>
        <w:widowControl w:val="0"/>
        <w:pBdr>
          <w:top w:val="nil"/>
          <w:left w:val="nil"/>
          <w:bottom w:val="nil"/>
          <w:right w:val="nil"/>
          <w:between w:val="nil"/>
        </w:pBdr>
        <w:rPr>
          <w:rFonts w:ascii="Calibri" w:eastAsia="Calibri" w:hAnsi="Calibri" w:cs="Calibri"/>
          <w:color w:val="000000"/>
          <w:sz w:val="24"/>
          <w:szCs w:val="24"/>
          <w:lang w:val="en-US"/>
        </w:rPr>
      </w:pPr>
    </w:p>
    <w:sectPr w:rsidR="00115CC2" w:rsidRPr="00115CC2">
      <w:pgSz w:w="11906" w:h="16838"/>
      <w:pgMar w:top="284" w:right="830" w:bottom="284" w:left="7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F4989"/>
    <w:multiLevelType w:val="multilevel"/>
    <w:tmpl w:val="BC9635E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15:restartNumberingAfterBreak="0">
    <w:nsid w:val="76597DC5"/>
    <w:multiLevelType w:val="multilevel"/>
    <w:tmpl w:val="76E22626"/>
    <w:lvl w:ilvl="0">
      <w:start w:val="1"/>
      <w:numFmt w:val="bullet"/>
      <w:lvlText w:val="❖"/>
      <w:lvlJc w:val="left"/>
      <w:pPr>
        <w:ind w:left="19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EC510E7"/>
    <w:multiLevelType w:val="multilevel"/>
    <w:tmpl w:val="2A0C8B26"/>
    <w:lvl w:ilvl="0">
      <w:start w:val="1"/>
      <w:numFmt w:val="bullet"/>
      <w:lvlText w:val="❖"/>
      <w:lvlJc w:val="left"/>
      <w:pPr>
        <w:ind w:left="1077" w:hanging="360"/>
      </w:pPr>
      <w:rPr>
        <w:rFonts w:ascii="Noto Sans Symbols" w:eastAsia="Noto Sans Symbols" w:hAnsi="Noto Sans Symbols" w:cs="Noto Sans Symbols"/>
        <w:vertAlign w:val="baseline"/>
      </w:rPr>
    </w:lvl>
    <w:lvl w:ilvl="1">
      <w:start w:val="1"/>
      <w:numFmt w:val="bullet"/>
      <w:lvlText w:val="o"/>
      <w:lvlJc w:val="left"/>
      <w:pPr>
        <w:ind w:left="1797" w:hanging="360"/>
      </w:pPr>
      <w:rPr>
        <w:rFonts w:ascii="Courier New" w:eastAsia="Courier New" w:hAnsi="Courier New" w:cs="Courier New"/>
        <w:vertAlign w:val="baseline"/>
      </w:rPr>
    </w:lvl>
    <w:lvl w:ilvl="2">
      <w:start w:val="1"/>
      <w:numFmt w:val="bullet"/>
      <w:lvlText w:val="▪"/>
      <w:lvlJc w:val="left"/>
      <w:pPr>
        <w:ind w:left="2517" w:hanging="360"/>
      </w:pPr>
      <w:rPr>
        <w:rFonts w:ascii="Noto Sans Symbols" w:eastAsia="Noto Sans Symbols" w:hAnsi="Noto Sans Symbols" w:cs="Noto Sans Symbols"/>
        <w:vertAlign w:val="baseline"/>
      </w:rPr>
    </w:lvl>
    <w:lvl w:ilvl="3">
      <w:start w:val="1"/>
      <w:numFmt w:val="bullet"/>
      <w:lvlText w:val="●"/>
      <w:lvlJc w:val="left"/>
      <w:pPr>
        <w:ind w:left="3237" w:hanging="360"/>
      </w:pPr>
      <w:rPr>
        <w:rFonts w:ascii="Noto Sans Symbols" w:eastAsia="Noto Sans Symbols" w:hAnsi="Noto Sans Symbols" w:cs="Noto Sans Symbols"/>
        <w:vertAlign w:val="baseline"/>
      </w:rPr>
    </w:lvl>
    <w:lvl w:ilvl="4">
      <w:start w:val="1"/>
      <w:numFmt w:val="bullet"/>
      <w:lvlText w:val="o"/>
      <w:lvlJc w:val="left"/>
      <w:pPr>
        <w:ind w:left="3957" w:hanging="360"/>
      </w:pPr>
      <w:rPr>
        <w:rFonts w:ascii="Courier New" w:eastAsia="Courier New" w:hAnsi="Courier New" w:cs="Courier New"/>
        <w:vertAlign w:val="baseline"/>
      </w:rPr>
    </w:lvl>
    <w:lvl w:ilvl="5">
      <w:start w:val="1"/>
      <w:numFmt w:val="bullet"/>
      <w:lvlText w:val="▪"/>
      <w:lvlJc w:val="left"/>
      <w:pPr>
        <w:ind w:left="4677" w:hanging="360"/>
      </w:pPr>
      <w:rPr>
        <w:rFonts w:ascii="Noto Sans Symbols" w:eastAsia="Noto Sans Symbols" w:hAnsi="Noto Sans Symbols" w:cs="Noto Sans Symbols"/>
        <w:vertAlign w:val="baseline"/>
      </w:rPr>
    </w:lvl>
    <w:lvl w:ilvl="6">
      <w:start w:val="1"/>
      <w:numFmt w:val="bullet"/>
      <w:lvlText w:val="●"/>
      <w:lvlJc w:val="left"/>
      <w:pPr>
        <w:ind w:left="5397" w:hanging="360"/>
      </w:pPr>
      <w:rPr>
        <w:rFonts w:ascii="Noto Sans Symbols" w:eastAsia="Noto Sans Symbols" w:hAnsi="Noto Sans Symbols" w:cs="Noto Sans Symbols"/>
        <w:vertAlign w:val="baseline"/>
      </w:rPr>
    </w:lvl>
    <w:lvl w:ilvl="7">
      <w:start w:val="1"/>
      <w:numFmt w:val="bullet"/>
      <w:lvlText w:val="o"/>
      <w:lvlJc w:val="left"/>
      <w:pPr>
        <w:ind w:left="6117" w:hanging="360"/>
      </w:pPr>
      <w:rPr>
        <w:rFonts w:ascii="Courier New" w:eastAsia="Courier New" w:hAnsi="Courier New" w:cs="Courier New"/>
        <w:vertAlign w:val="baseline"/>
      </w:rPr>
    </w:lvl>
    <w:lvl w:ilvl="8">
      <w:start w:val="1"/>
      <w:numFmt w:val="bullet"/>
      <w:lvlText w:val="▪"/>
      <w:lvlJc w:val="left"/>
      <w:pPr>
        <w:ind w:left="6837" w:hanging="360"/>
      </w:pPr>
      <w:rPr>
        <w:rFonts w:ascii="Noto Sans Symbols" w:eastAsia="Noto Sans Symbols" w:hAnsi="Noto Sans Symbols" w:cs="Noto Sans Symbols"/>
        <w:vertAlign w:val="baseline"/>
      </w:rPr>
    </w:lvl>
  </w:abstractNum>
  <w:num w:numId="1" w16cid:durableId="1667702634">
    <w:abstractNumId w:val="1"/>
  </w:num>
  <w:num w:numId="2" w16cid:durableId="427699654">
    <w:abstractNumId w:val="0"/>
  </w:num>
  <w:num w:numId="3" w16cid:durableId="74857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AE"/>
    <w:rsid w:val="000E6154"/>
    <w:rsid w:val="00115CC2"/>
    <w:rsid w:val="00190CAE"/>
    <w:rsid w:val="00762FA7"/>
    <w:rsid w:val="00D72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96C5"/>
  <w15:docId w15:val="{147E8071-6440-4C31-ABDF-66F7266B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0"/>
    <w:next w:val="Normal0"/>
    <w:uiPriority w:val="9"/>
    <w:qFormat/>
    <w:pPr>
      <w:keepNext/>
      <w:keepLines/>
      <w:spacing w:before="480"/>
      <w:outlineLvl w:val="0"/>
    </w:pPr>
    <w:rPr>
      <w:rFonts w:cs="Times New Roman"/>
      <w:b/>
      <w:bCs/>
      <w:color w:val="2F5395"/>
      <w:sz w:val="28"/>
      <w:szCs w:val="28"/>
    </w:rPr>
  </w:style>
  <w:style w:type="paragraph" w:styleId="Heading2">
    <w:name w:val="heading 2"/>
    <w:basedOn w:val="Normal0"/>
    <w:next w:val="Normal0"/>
    <w:uiPriority w:val="9"/>
    <w:semiHidden/>
    <w:unhideWhenUsed/>
    <w:qFormat/>
    <w:pPr>
      <w:keepNext/>
      <w:keepLines/>
      <w:spacing w:before="200"/>
      <w:outlineLvl w:val="1"/>
    </w:pPr>
    <w:rPr>
      <w:rFonts w:cs="Times New Roman"/>
      <w:b/>
      <w:bCs/>
      <w:color w:val="4472C4"/>
      <w:sz w:val="26"/>
      <w:szCs w:val="26"/>
    </w:rPr>
  </w:style>
  <w:style w:type="paragraph" w:styleId="Heading3">
    <w:name w:val="heading 3"/>
    <w:basedOn w:val="Normal0"/>
    <w:next w:val="Normal0"/>
    <w:uiPriority w:val="9"/>
    <w:semiHidden/>
    <w:unhideWhenUsed/>
    <w:qFormat/>
    <w:pPr>
      <w:keepNext/>
      <w:keepLines/>
      <w:spacing w:before="200"/>
      <w:outlineLvl w:val="2"/>
    </w:pPr>
    <w:rPr>
      <w:rFonts w:cs="Times New Roman"/>
      <w:b/>
      <w:bCs/>
      <w:color w:val="4472C4"/>
    </w:rPr>
  </w:style>
  <w:style w:type="paragraph" w:styleId="Heading4">
    <w:name w:val="heading 4"/>
    <w:basedOn w:val="Normal0"/>
    <w:next w:val="Normal0"/>
    <w:uiPriority w:val="9"/>
    <w:semiHidden/>
    <w:unhideWhenUsed/>
    <w:qFormat/>
    <w:pPr>
      <w:keepNext/>
      <w:keepLines/>
      <w:spacing w:before="200"/>
      <w:outlineLvl w:val="3"/>
    </w:pPr>
    <w:rPr>
      <w:rFonts w:cs="Times New Roman"/>
      <w:b/>
      <w:bCs/>
      <w:i/>
      <w:iCs/>
      <w:color w:val="4472C4"/>
    </w:rPr>
  </w:style>
  <w:style w:type="paragraph" w:styleId="Heading5">
    <w:name w:val="heading 5"/>
    <w:basedOn w:val="Normal0"/>
    <w:next w:val="Normal0"/>
    <w:uiPriority w:val="9"/>
    <w:semiHidden/>
    <w:unhideWhenUsed/>
    <w:qFormat/>
    <w:pPr>
      <w:keepNext/>
      <w:keepLines/>
      <w:spacing w:before="200"/>
      <w:outlineLvl w:val="4"/>
    </w:pPr>
    <w:rPr>
      <w:rFonts w:cs="Times New Roman"/>
      <w:color w:val="1F3763"/>
    </w:rPr>
  </w:style>
  <w:style w:type="paragraph" w:styleId="Heading6">
    <w:name w:val="heading 6"/>
    <w:basedOn w:val="Normal0"/>
    <w:next w:val="Normal0"/>
    <w:uiPriority w:val="9"/>
    <w:semiHidden/>
    <w:unhideWhenUsed/>
    <w:qFormat/>
    <w:pPr>
      <w:keepNext/>
      <w:keepLines/>
      <w:spacing w:before="200"/>
      <w:outlineLvl w:val="5"/>
    </w:pPr>
    <w:rPr>
      <w:rFonts w:cs="Times New Roman"/>
      <w:i/>
      <w:iCs/>
      <w:color w:val="1F3763"/>
    </w:rPr>
  </w:style>
  <w:style w:type="paragraph" w:styleId="Heading7">
    <w:name w:val="heading 7"/>
    <w:basedOn w:val="Normal0"/>
    <w:next w:val="Normal0"/>
    <w:uiPriority w:val="99"/>
    <w:qFormat/>
    <w:pPr>
      <w:keepNext/>
      <w:keepLines/>
      <w:spacing w:before="200"/>
      <w:outlineLvl w:val="6"/>
    </w:pPr>
    <w:rPr>
      <w:rFonts w:cs="Times New Roman"/>
      <w:i/>
      <w:iCs/>
      <w:color w:val="404040"/>
    </w:rPr>
  </w:style>
  <w:style w:type="paragraph" w:styleId="Heading8">
    <w:name w:val="heading 8"/>
    <w:basedOn w:val="Normal0"/>
    <w:next w:val="Normal0"/>
    <w:uiPriority w:val="99"/>
    <w:qFormat/>
    <w:pPr>
      <w:keepNext/>
      <w:keepLines/>
      <w:spacing w:before="200"/>
      <w:outlineLvl w:val="7"/>
    </w:pPr>
    <w:rPr>
      <w:rFonts w:cs="Times New Roman"/>
      <w:color w:val="404040"/>
      <w:szCs w:val="20"/>
    </w:rPr>
  </w:style>
  <w:style w:type="paragraph" w:styleId="Heading9">
    <w:name w:val="heading 9"/>
    <w:basedOn w:val="Normal0"/>
    <w:next w:val="Normal0"/>
    <w:uiPriority w:val="99"/>
    <w:qFormat/>
    <w:pPr>
      <w:keepNext/>
      <w:keepLines/>
      <w:spacing w:before="200"/>
      <w:outlineLvl w:val="8"/>
    </w:pPr>
    <w:rPr>
      <w:rFonts w:cs="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0"/>
    <w:next w:val="Bodytext"/>
    <w:uiPriority w:val="10"/>
    <w:qFormat/>
    <w:pPr>
      <w:pBdr>
        <w:bottom w:val="single" w:sz="8" w:space="4" w:color="4472C4"/>
      </w:pBdr>
      <w:spacing w:after="300" w:line="240" w:lineRule="auto"/>
    </w:pPr>
    <w:rPr>
      <w:rFonts w:cs="Times New Roman"/>
      <w:color w:val="333F4F"/>
      <w:spacing w:val="5"/>
      <w:sz w:val="52"/>
      <w:szCs w:val="52"/>
    </w:rPr>
  </w:style>
  <w:style w:type="paragraph" w:styleId="NoSpacing">
    <w:name w:val="No Spacing"/>
    <w:uiPriority w:val="1"/>
    <w:qFormat/>
  </w:style>
  <w:style w:type="character" w:styleId="SubtleEmphasis">
    <w:name w:val="Subtle Emphasis"/>
    <w:basedOn w:val="DefaultParagraphFont"/>
    <w:uiPriority w:val="19"/>
    <w:qFormat/>
    <w:rPr>
      <w:i/>
      <w:iCs/>
      <w:color w:val="FFFFFF" w:themeColor="text1" w:themeTint="00"/>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PlainText">
    <w:name w:val="Plain Text"/>
    <w:basedOn w:val="Normal"/>
    <w:link w:val="PlainTextChar"/>
    <w:uiPriority w:val="99"/>
    <w:semiHidden/>
    <w:unhideWhenUsed/>
    <w:rPr>
      <w:rFonts w:ascii="Courier New" w:hAnsi="Courier New" w:cs="Courier New"/>
      <w:sz w:val="21"/>
      <w:szCs w:val="21"/>
    </w:rPr>
  </w:style>
  <w:style w:type="table" w:customStyle="1" w:styleId="TableNormal2">
    <w:name w:val="Table Normal2"/>
    <w:uiPriority w:val="99"/>
    <w:tblPr>
      <w:tblCellMar>
        <w:top w:w="0" w:type="dxa"/>
        <w:left w:w="0" w:type="dxa"/>
        <w:bottom w:w="0" w:type="dxa"/>
        <w:right w:w="0" w:type="dxa"/>
      </w:tblCellMar>
    </w:tblPr>
  </w:style>
  <w:style w:type="paragraph" w:customStyle="1" w:styleId="Normal0">
    <w:name w:val="Normal;Обычный"/>
    <w:uiPriority w:val="99"/>
    <w:pPr>
      <w:widowControl w:val="0"/>
      <w:spacing w:line="1" w:lineRule="atLeast"/>
    </w:pPr>
    <w:rPr>
      <w:rFonts w:ascii="Arial" w:eastAsia="SimSun" w:hAnsi="Arial" w:cs="Mangal"/>
      <w:position w:val="-1"/>
      <w:szCs w:val="24"/>
      <w:lang w:eastAsia="hi-IN" w:bidi="hi-IN"/>
    </w:rPr>
  </w:style>
  <w:style w:type="character" w:customStyle="1" w:styleId="Defaultparagraphfont0">
    <w:name w:val="Основной шрифт абзаца;Default paragraph font"/>
    <w:uiPriority w:val="99"/>
    <w:qFormat/>
    <w:rPr>
      <w:w w:val="100"/>
      <w:position w:val="-1"/>
      <w:vertAlign w:val="baseline"/>
      <w:cs w:val="0"/>
    </w:rPr>
  </w:style>
  <w:style w:type="table" w:customStyle="1" w:styleId="Normaltable">
    <w:name w:val="Обычная таблица;Normal table"/>
    <w:uiPriority w:val="99"/>
    <w:qFormat/>
    <w:pPr>
      <w:spacing w:line="1" w:lineRule="atLeast"/>
    </w:pPr>
    <w:rPr>
      <w:position w:val="-1"/>
    </w:rPr>
    <w:tblPr>
      <w:tblCellMar>
        <w:top w:w="0" w:type="dxa"/>
        <w:left w:w="108" w:type="dxa"/>
        <w:bottom w:w="0" w:type="dxa"/>
        <w:right w:w="108" w:type="dxa"/>
      </w:tblCellMar>
    </w:tblPr>
  </w:style>
  <w:style w:type="numbering" w:customStyle="1" w:styleId="Nolist0">
    <w:name w:val="Нет списка;No list"/>
    <w:uiPriority w:val="99"/>
    <w:qFormat/>
  </w:style>
  <w:style w:type="character" w:customStyle="1" w:styleId="Absatz-Standardschriftart">
    <w:name w:val="Absatz-Standardschriftart"/>
    <w:uiPriority w:val="99"/>
    <w:rPr>
      <w:w w:val="100"/>
      <w:position w:val="-1"/>
      <w:vertAlign w:val="baseline"/>
      <w:cs w:val="0"/>
    </w:rPr>
  </w:style>
  <w:style w:type="paragraph" w:customStyle="1" w:styleId="Bodytext">
    <w:name w:val="Основной текст;Body text"/>
    <w:basedOn w:val="Normal0"/>
    <w:uiPriority w:val="99"/>
    <w:pPr>
      <w:spacing w:after="120"/>
    </w:pPr>
  </w:style>
  <w:style w:type="paragraph" w:customStyle="1" w:styleId="List">
    <w:name w:val="List;Список"/>
    <w:basedOn w:val="Bodytext"/>
    <w:uiPriority w:val="99"/>
  </w:style>
  <w:style w:type="paragraph" w:customStyle="1" w:styleId="1">
    <w:name w:val="Название1"/>
    <w:basedOn w:val="Normal0"/>
    <w:uiPriority w:val="99"/>
    <w:pPr>
      <w:spacing w:before="120" w:after="120"/>
    </w:pPr>
    <w:rPr>
      <w:i/>
      <w:iCs/>
    </w:rPr>
  </w:style>
  <w:style w:type="paragraph" w:customStyle="1" w:styleId="10">
    <w:name w:val="Указатель1"/>
    <w:basedOn w:val="Normal0"/>
    <w:uiPriority w:val="99"/>
  </w:style>
  <w:style w:type="paragraph" w:customStyle="1" w:styleId="Listparagraph0">
    <w:name w:val="Абзац списка;List paragraph"/>
    <w:basedOn w:val="Normal0"/>
    <w:uiPriority w:val="99"/>
    <w:pPr>
      <w:widowControl/>
      <w:spacing w:after="200" w:line="276" w:lineRule="auto"/>
      <w:ind w:left="720"/>
    </w:pPr>
    <w:rPr>
      <w:rFonts w:ascii="Calibri" w:eastAsia="Times New Roman" w:hAnsi="Calibri" w:cs="Times New Roman"/>
      <w:sz w:val="22"/>
      <w:szCs w:val="22"/>
      <w:lang w:eastAsia="ru-RU" w:bidi="ar-SA"/>
    </w:rPr>
  </w:style>
  <w:style w:type="table" w:customStyle="1" w:styleId="Tablegrid">
    <w:name w:val="Сетка таблицы;Table grid"/>
    <w:basedOn w:val="Normaltab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
    <w:name w:val="Normal (web);Обычный (веб)"/>
    <w:basedOn w:val="Normal0"/>
    <w:uiPriority w:val="99"/>
    <w:qFormat/>
    <w:rPr>
      <w:rFonts w:ascii="Times New Roman" w:hAnsi="Times New Roman"/>
      <w:sz w:val="24"/>
      <w:szCs w:val="21"/>
    </w:rPr>
  </w:style>
  <w:style w:type="character" w:customStyle="1" w:styleId="Heading1Char">
    <w:name w:val="Heading 1 Char"/>
    <w:basedOn w:val="Defaultparagraphfont0"/>
    <w:uiPriority w:val="99"/>
    <w:rPr>
      <w:b/>
      <w:bCs/>
      <w:color w:val="2F5395"/>
      <w:w w:val="100"/>
      <w:position w:val="-1"/>
      <w:sz w:val="28"/>
      <w:szCs w:val="28"/>
      <w:vertAlign w:val="baseline"/>
      <w:cs w:val="0"/>
    </w:rPr>
  </w:style>
  <w:style w:type="character" w:customStyle="1" w:styleId="Heading2Char">
    <w:name w:val="Heading 2 Char"/>
    <w:basedOn w:val="Defaultparagraphfont0"/>
    <w:uiPriority w:val="99"/>
    <w:rPr>
      <w:b/>
      <w:bCs/>
      <w:color w:val="4472C4"/>
      <w:w w:val="100"/>
      <w:position w:val="-1"/>
      <w:sz w:val="26"/>
      <w:szCs w:val="26"/>
      <w:vertAlign w:val="baseline"/>
      <w:cs w:val="0"/>
    </w:rPr>
  </w:style>
  <w:style w:type="character" w:customStyle="1" w:styleId="Heading3Char">
    <w:name w:val="Heading 3 Char"/>
    <w:basedOn w:val="Defaultparagraphfont0"/>
    <w:uiPriority w:val="99"/>
    <w:rPr>
      <w:b/>
      <w:bCs/>
      <w:color w:val="4472C4"/>
      <w:w w:val="100"/>
      <w:position w:val="-1"/>
      <w:vertAlign w:val="baseline"/>
      <w:cs w:val="0"/>
    </w:rPr>
  </w:style>
  <w:style w:type="character" w:customStyle="1" w:styleId="Heading4Char">
    <w:name w:val="Heading 4 Char"/>
    <w:basedOn w:val="Defaultparagraphfont0"/>
    <w:uiPriority w:val="99"/>
    <w:rPr>
      <w:b/>
      <w:bCs/>
      <w:i/>
      <w:iCs/>
      <w:color w:val="4472C4"/>
      <w:w w:val="100"/>
      <w:position w:val="-1"/>
      <w:vertAlign w:val="baseline"/>
      <w:cs w:val="0"/>
    </w:rPr>
  </w:style>
  <w:style w:type="character" w:customStyle="1" w:styleId="Heading5Char">
    <w:name w:val="Heading 5 Char"/>
    <w:basedOn w:val="Defaultparagraphfont0"/>
    <w:uiPriority w:val="99"/>
    <w:rPr>
      <w:color w:val="1F3763"/>
      <w:w w:val="100"/>
      <w:position w:val="-1"/>
      <w:vertAlign w:val="baseline"/>
      <w:cs w:val="0"/>
    </w:rPr>
  </w:style>
  <w:style w:type="character" w:customStyle="1" w:styleId="Heading6Char">
    <w:name w:val="Heading 6 Char"/>
    <w:basedOn w:val="Defaultparagraphfont0"/>
    <w:uiPriority w:val="99"/>
    <w:rPr>
      <w:i/>
      <w:iCs/>
      <w:color w:val="1F3763"/>
      <w:w w:val="100"/>
      <w:position w:val="-1"/>
      <w:vertAlign w:val="baseline"/>
      <w:cs w:val="0"/>
    </w:rPr>
  </w:style>
  <w:style w:type="character" w:customStyle="1" w:styleId="Heading7Char">
    <w:name w:val="Heading 7 Char"/>
    <w:basedOn w:val="Defaultparagraphfont0"/>
    <w:uiPriority w:val="99"/>
    <w:rPr>
      <w:i/>
      <w:iCs/>
      <w:color w:val="404040"/>
      <w:w w:val="100"/>
      <w:position w:val="-1"/>
      <w:vertAlign w:val="baseline"/>
      <w:cs w:val="0"/>
    </w:rPr>
  </w:style>
  <w:style w:type="character" w:customStyle="1" w:styleId="Heading8Char">
    <w:name w:val="Heading 8 Char"/>
    <w:basedOn w:val="Defaultparagraphfont0"/>
    <w:uiPriority w:val="99"/>
    <w:rPr>
      <w:color w:val="404040"/>
      <w:w w:val="100"/>
      <w:position w:val="-1"/>
      <w:sz w:val="20"/>
      <w:szCs w:val="20"/>
      <w:vertAlign w:val="baseline"/>
      <w:cs w:val="0"/>
    </w:rPr>
  </w:style>
  <w:style w:type="character" w:customStyle="1" w:styleId="Heading9Char">
    <w:name w:val="Heading 9 Char"/>
    <w:basedOn w:val="Defaultparagraphfont0"/>
    <w:uiPriority w:val="99"/>
    <w:rPr>
      <w:i/>
      <w:iCs/>
      <w:color w:val="404040"/>
      <w:w w:val="100"/>
      <w:position w:val="-1"/>
      <w:sz w:val="20"/>
      <w:szCs w:val="20"/>
      <w:vertAlign w:val="baseline"/>
      <w:cs w:val="0"/>
    </w:rPr>
  </w:style>
  <w:style w:type="character" w:customStyle="1" w:styleId="TitleChar">
    <w:name w:val="Title Char"/>
    <w:basedOn w:val="Defaultparagraphfont0"/>
    <w:uiPriority w:val="99"/>
    <w:rPr>
      <w:color w:val="333F4F"/>
      <w:spacing w:val="5"/>
      <w:w w:val="100"/>
      <w:position w:val="-1"/>
      <w:sz w:val="52"/>
      <w:szCs w:val="52"/>
      <w:vertAlign w:val="baseline"/>
      <w:cs w:val="0"/>
    </w:rPr>
  </w:style>
  <w:style w:type="character" w:customStyle="1" w:styleId="SubtitleChar">
    <w:name w:val="Subtitle Char"/>
    <w:basedOn w:val="Defaultparagraphfont0"/>
    <w:uiPriority w:val="99"/>
    <w:rPr>
      <w:i/>
      <w:iCs/>
      <w:color w:val="4472C4"/>
      <w:spacing w:val="15"/>
      <w:w w:val="100"/>
      <w:position w:val="-1"/>
      <w:sz w:val="24"/>
      <w:szCs w:val="24"/>
      <w:vertAlign w:val="baseline"/>
      <w:cs w:val="0"/>
    </w:rPr>
  </w:style>
  <w:style w:type="character" w:styleId="Emphasis">
    <w:name w:val="Emphasis"/>
    <w:basedOn w:val="Defaultparagraphfont0"/>
    <w:uiPriority w:val="99"/>
    <w:rPr>
      <w:i/>
      <w:iCs/>
      <w:w w:val="100"/>
      <w:position w:val="-1"/>
      <w:vertAlign w:val="baseline"/>
      <w:cs w:val="0"/>
    </w:rPr>
  </w:style>
  <w:style w:type="character" w:styleId="Strong">
    <w:name w:val="Strong"/>
    <w:basedOn w:val="Defaultparagraphfont0"/>
    <w:uiPriority w:val="99"/>
    <w:rPr>
      <w:b/>
      <w:bCs/>
      <w:w w:val="100"/>
      <w:position w:val="-1"/>
      <w:vertAlign w:val="baseline"/>
      <w:cs w:val="0"/>
    </w:rPr>
  </w:style>
  <w:style w:type="paragraph" w:styleId="Quote">
    <w:name w:val="Quote"/>
    <w:basedOn w:val="Normal0"/>
    <w:next w:val="Normal0"/>
    <w:uiPriority w:val="99"/>
    <w:rPr>
      <w:i/>
      <w:iCs/>
      <w:color w:val="000000"/>
    </w:rPr>
  </w:style>
  <w:style w:type="character" w:customStyle="1" w:styleId="QuoteChar">
    <w:name w:val="Quote Char"/>
    <w:basedOn w:val="Defaultparagraphfont0"/>
    <w:uiPriority w:val="99"/>
    <w:rPr>
      <w:i/>
      <w:iCs/>
      <w:color w:val="000000"/>
      <w:w w:val="100"/>
      <w:position w:val="-1"/>
      <w:vertAlign w:val="baseline"/>
      <w:cs w:val="0"/>
    </w:rPr>
  </w:style>
  <w:style w:type="character" w:customStyle="1" w:styleId="IntenseQuoteChar">
    <w:name w:val="Intense Quote Char"/>
    <w:basedOn w:val="Defaultparagraphfont0"/>
    <w:link w:val="IntenseQuote"/>
    <w:uiPriority w:val="99"/>
    <w:rPr>
      <w:b/>
      <w:bCs/>
      <w:i/>
      <w:iCs/>
      <w:color w:val="4472C4"/>
      <w:w w:val="100"/>
      <w:position w:val="-1"/>
      <w:vertAlign w:val="baseline"/>
      <w:cs w:val="0"/>
    </w:rPr>
  </w:style>
  <w:style w:type="paragraph" w:styleId="FootnoteText">
    <w:name w:val="footnote text"/>
    <w:basedOn w:val="Normal0"/>
    <w:uiPriority w:val="99"/>
    <w:qFormat/>
    <w:pPr>
      <w:spacing w:line="240" w:lineRule="auto"/>
    </w:pPr>
    <w:rPr>
      <w:szCs w:val="20"/>
    </w:rPr>
  </w:style>
  <w:style w:type="character" w:customStyle="1" w:styleId="FootnoteTextChar">
    <w:name w:val="Footnote Text Char"/>
    <w:basedOn w:val="Defaultparagraphfont0"/>
    <w:uiPriority w:val="99"/>
    <w:rPr>
      <w:w w:val="100"/>
      <w:position w:val="-1"/>
      <w:sz w:val="20"/>
      <w:szCs w:val="20"/>
      <w:vertAlign w:val="baseline"/>
      <w:cs w:val="0"/>
    </w:rPr>
  </w:style>
  <w:style w:type="character" w:styleId="FootnoteReference">
    <w:name w:val="footnote reference"/>
    <w:basedOn w:val="Defaultparagraphfont0"/>
    <w:uiPriority w:val="99"/>
    <w:qFormat/>
    <w:rPr>
      <w:w w:val="100"/>
      <w:position w:val="-1"/>
      <w:vertAlign w:val="superscript"/>
      <w:cs w:val="0"/>
    </w:rPr>
  </w:style>
  <w:style w:type="paragraph" w:styleId="EndnoteText">
    <w:name w:val="endnote text"/>
    <w:basedOn w:val="Normal0"/>
    <w:uiPriority w:val="99"/>
    <w:qFormat/>
    <w:pPr>
      <w:spacing w:line="240" w:lineRule="auto"/>
    </w:pPr>
    <w:rPr>
      <w:szCs w:val="20"/>
    </w:rPr>
  </w:style>
  <w:style w:type="character" w:customStyle="1" w:styleId="EndnoteTextChar">
    <w:name w:val="Endnote Text Char"/>
    <w:basedOn w:val="Defaultparagraphfont0"/>
    <w:uiPriority w:val="99"/>
    <w:rPr>
      <w:w w:val="100"/>
      <w:position w:val="-1"/>
      <w:sz w:val="20"/>
      <w:szCs w:val="20"/>
      <w:vertAlign w:val="baseline"/>
      <w:cs w:val="0"/>
    </w:rPr>
  </w:style>
  <w:style w:type="character" w:styleId="EndnoteReference">
    <w:name w:val="endnote reference"/>
    <w:basedOn w:val="Defaultparagraphfont0"/>
    <w:uiPriority w:val="99"/>
    <w:qFormat/>
    <w:rPr>
      <w:w w:val="100"/>
      <w:position w:val="-1"/>
      <w:vertAlign w:val="superscript"/>
      <w:cs w:val="0"/>
    </w:rPr>
  </w:style>
  <w:style w:type="character" w:styleId="Hyperlink">
    <w:name w:val="Hyperlink"/>
    <w:basedOn w:val="Defaultparagraphfont0"/>
    <w:uiPriority w:val="99"/>
    <w:qFormat/>
    <w:rPr>
      <w:color w:val="0563C1"/>
      <w:w w:val="100"/>
      <w:position w:val="-1"/>
      <w:u w:val="single"/>
      <w:vertAlign w:val="baseline"/>
      <w:cs w:val="0"/>
    </w:rPr>
  </w:style>
  <w:style w:type="character" w:customStyle="1" w:styleId="PlainTextChar">
    <w:name w:val="Plain Text Char"/>
    <w:basedOn w:val="Defaultparagraphfont0"/>
    <w:link w:val="PlainText"/>
    <w:uiPriority w:val="99"/>
    <w:rPr>
      <w:rFonts w:ascii="Courier New" w:hAnsi="Courier New" w:cs="Courier New" w:hint="default"/>
      <w:w w:val="100"/>
      <w:position w:val="-1"/>
      <w:sz w:val="21"/>
      <w:szCs w:val="21"/>
      <w:vertAlign w:val="baseline"/>
      <w:cs w:val="0"/>
    </w:rPr>
  </w:style>
  <w:style w:type="paragraph" w:styleId="Header">
    <w:name w:val="header"/>
    <w:basedOn w:val="Normal0"/>
    <w:uiPriority w:val="99"/>
    <w:qFormat/>
    <w:pPr>
      <w:spacing w:line="240" w:lineRule="auto"/>
    </w:pPr>
  </w:style>
  <w:style w:type="character" w:customStyle="1" w:styleId="HeaderChar">
    <w:name w:val="Header Char"/>
    <w:basedOn w:val="Defaultparagraphfont0"/>
    <w:uiPriority w:val="99"/>
    <w:rPr>
      <w:w w:val="100"/>
      <w:position w:val="-1"/>
      <w:vertAlign w:val="baseline"/>
      <w:cs w:val="0"/>
    </w:rPr>
  </w:style>
  <w:style w:type="paragraph" w:styleId="Footer">
    <w:name w:val="footer"/>
    <w:basedOn w:val="Normal0"/>
    <w:uiPriority w:val="99"/>
    <w:qFormat/>
    <w:pPr>
      <w:spacing w:line="240" w:lineRule="auto"/>
    </w:pPr>
  </w:style>
  <w:style w:type="character" w:customStyle="1" w:styleId="FooterChar">
    <w:name w:val="Footer Char"/>
    <w:basedOn w:val="Defaultparagraphfont0"/>
    <w:uiPriority w:val="99"/>
    <w:rPr>
      <w:w w:val="100"/>
      <w:position w:val="-1"/>
      <w:vertAlign w:val="baseline"/>
      <w:cs w:val="0"/>
    </w:rPr>
  </w:style>
  <w:style w:type="paragraph" w:styleId="Caption">
    <w:name w:val="caption"/>
    <w:basedOn w:val="Normal0"/>
    <w:next w:val="Normal0"/>
    <w:uiPriority w:val="99"/>
    <w:qFormat/>
    <w:pPr>
      <w:spacing w:after="200" w:line="240" w:lineRule="auto"/>
    </w:pPr>
    <w:rPr>
      <w:i/>
      <w:iCs/>
      <w:color w:val="44546A"/>
      <w:sz w:val="18"/>
      <w:szCs w:val="18"/>
    </w:rPr>
  </w:style>
  <w:style w:type="paragraph" w:styleId="NormalWeb0">
    <w:name w:val="Normal (Web)"/>
    <w:aliases w:val="Обычный (веб)"/>
    <w:basedOn w:val="Normal"/>
    <w:uiPriority w:val="99"/>
    <w:unhideWhenUsed/>
    <w:qFormat/>
    <w:pPr>
      <w:spacing w:before="100" w:after="100"/>
    </w:pPr>
    <w:rPr>
      <w:sz w:val="24"/>
    </w:rPr>
  </w:style>
  <w:style w:type="paragraph" w:styleId="Subtitle">
    <w:name w:val="Subtitle"/>
    <w:basedOn w:val="Normal"/>
    <w:next w:val="Normal"/>
    <w:uiPriority w:val="11"/>
    <w:qFormat/>
    <w:pPr>
      <w:widowControl w:val="0"/>
      <w:pBdr>
        <w:top w:val="nil"/>
        <w:left w:val="nil"/>
        <w:bottom w:val="nil"/>
        <w:right w:val="nil"/>
        <w:between w:val="nil"/>
      </w:pBdr>
    </w:pPr>
    <w:rPr>
      <w:rFonts w:ascii="Arial" w:eastAsia="Arial" w:hAnsi="Arial" w:cs="Arial"/>
      <w:i/>
      <w:color w:val="4472C4"/>
      <w:sz w:val="24"/>
      <w:szCs w:val="24"/>
    </w:rPr>
  </w:style>
  <w:style w:type="table" w:customStyle="1" w:styleId="Table1">
    <w:name w:val="Table1"/>
    <w:basedOn w:val="TableNormal2"/>
    <w:uiPriority w:val="99"/>
    <w:tblPr>
      <w:tblStyleRowBandSize w:val="1"/>
      <w:tblStyleColBandSize w:val="1"/>
      <w:tblCellMar>
        <w:left w:w="115" w:type="dxa"/>
        <w:right w:w="115" w:type="dxa"/>
      </w:tblCellMar>
    </w:tblPr>
  </w:style>
  <w:style w:type="table" w:customStyle="1" w:styleId="a">
    <w:basedOn w:val="TableNormal2"/>
    <w:tblPr>
      <w:tblStyleRowBandSize w:val="1"/>
      <w:tblStyleColBandSize w:val="1"/>
      <w:tblCellMar>
        <w:left w:w="115" w:type="dxa"/>
        <w:right w:w="115" w:type="dxa"/>
      </w:tblCellMar>
    </w:tblPr>
  </w:style>
  <w:style w:type="character" w:customStyle="1" w:styleId="hps">
    <w:name w:val="hps"/>
    <w:basedOn w:val="DefaultParagraphFont"/>
    <w:rsid w:val="000E6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art-travel.ru/" TargetMode="External"/><Relationship Id="rId3" Type="http://schemas.openxmlformats.org/officeDocument/2006/relationships/styles" Target="styles.xml"/><Relationship Id="rId7" Type="http://schemas.openxmlformats.org/officeDocument/2006/relationships/hyperlink" Target="mailto:tours@art-trave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XDvamnWc+IJQyqYl1lrJ6/Xvw==">CgMxLjA4AHIhMVJVOW1XU1ZDSU51SzF1eDhYbzVFN3l5TFpwa1RyWkJ5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863</Words>
  <Characters>4922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dc:creator>
  <cp:lastModifiedBy>Maria</cp:lastModifiedBy>
  <cp:revision>3</cp:revision>
  <dcterms:created xsi:type="dcterms:W3CDTF">2024-05-20T18:26:00Z</dcterms:created>
  <dcterms:modified xsi:type="dcterms:W3CDTF">2024-05-29T12:15:00Z</dcterms:modified>
</cp:coreProperties>
</file>